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D7566" w:rsidRPr="000C48E6" w:rsidP="000C48E6" w14:paraId="5EAC5F54" w14:textId="77777777">
      <w:pPr>
        <w:jc w:val="right"/>
        <w:rPr>
          <w:sz w:val="26"/>
          <w:szCs w:val="26"/>
          <w:lang w:val="lv-LV"/>
        </w:rPr>
      </w:pPr>
      <w:r w:rsidRPr="000C48E6">
        <w:rPr>
          <w:sz w:val="26"/>
          <w:szCs w:val="26"/>
          <w:lang w:val="lv-LV"/>
        </w:rPr>
        <w:t>Pielikums</w:t>
      </w:r>
    </w:p>
    <w:p w:rsidR="00E5406D" w:rsidP="000C48E6" w14:paraId="15D1F7EE" w14:textId="77777777">
      <w:pPr>
        <w:jc w:val="right"/>
        <w:rPr>
          <w:sz w:val="26"/>
          <w:szCs w:val="26"/>
          <w:lang w:val="lv-LV"/>
        </w:rPr>
      </w:pPr>
      <w:r w:rsidRPr="000C48E6">
        <w:rPr>
          <w:color w:val="000000"/>
          <w:sz w:val="26"/>
          <w:szCs w:val="26"/>
          <w:lang w:val="lv-LV"/>
        </w:rPr>
        <w:t>Rīgas valstspilsētas pašvaldības iestāde "Kultūras un tautas mākslas centrs "Mazā Ģilde""</w:t>
      </w:r>
      <w:r>
        <w:rPr>
          <w:color w:val="000000"/>
          <w:sz w:val="26"/>
          <w:szCs w:val="26"/>
          <w:lang w:val="lv-LV"/>
        </w:rPr>
        <w:t xml:space="preserve"> </w:t>
      </w:r>
      <w:r w:rsidRPr="000C48E6">
        <w:rPr>
          <w:sz w:val="26"/>
          <w:szCs w:val="26"/>
          <w:lang w:val="lv-LV"/>
        </w:rPr>
        <w:t>30.06.2026.</w:t>
      </w:r>
      <w:r w:rsidRPr="000C48E6">
        <w:rPr>
          <w:sz w:val="26"/>
          <w:szCs w:val="26"/>
          <w:lang w:val="lv-LV"/>
        </w:rPr>
        <w:t xml:space="preserve"> </w:t>
      </w:r>
    </w:p>
    <w:p w:rsidR="000C48E6" w:rsidRPr="000C48E6" w:rsidP="000C48E6" w14:paraId="332113D8" w14:textId="77777777">
      <w:pPr>
        <w:jc w:val="right"/>
        <w:rPr>
          <w:sz w:val="26"/>
          <w:szCs w:val="26"/>
          <w:lang w:val="lv-LV"/>
        </w:rPr>
      </w:pPr>
      <w:r w:rsidRPr="000C48E6">
        <w:rPr>
          <w:sz w:val="26"/>
          <w:szCs w:val="26"/>
          <w:lang w:val="lv-LV"/>
        </w:rPr>
        <w:t>SV vadītāja iekšējie noteikumi</w:t>
      </w:r>
      <w:r w:rsidR="00E5406D">
        <w:rPr>
          <w:sz w:val="26"/>
          <w:szCs w:val="26"/>
          <w:lang w:val="lv-LV"/>
        </w:rPr>
        <w:t xml:space="preserve"> Nr.</w:t>
      </w:r>
      <w:r w:rsidRPr="000C48E6">
        <w:rPr>
          <w:sz w:val="26"/>
          <w:szCs w:val="26"/>
          <w:lang w:val="lv-LV"/>
        </w:rPr>
        <w:t xml:space="preserve"> </w:t>
      </w:r>
      <w:r w:rsidRPr="000C48E6">
        <w:rPr>
          <w:sz w:val="26"/>
          <w:szCs w:val="26"/>
          <w:lang w:val="lv-LV"/>
        </w:rPr>
        <w:t>KUIMG-26-2-nts</w:t>
      </w:r>
    </w:p>
    <w:p w:rsidR="000C48E6" w:rsidP="000C48E6" w14:paraId="170309A8" w14:textId="77777777">
      <w:pPr>
        <w:jc w:val="right"/>
        <w:rPr>
          <w:sz w:val="26"/>
          <w:szCs w:val="26"/>
          <w:lang w:val="lv-LV"/>
        </w:rPr>
      </w:pPr>
    </w:p>
    <w:p w:rsidR="009A075B" w:rsidRPr="000C48E6" w:rsidP="000C48E6" w14:paraId="04767F12" w14:textId="77777777">
      <w:pPr>
        <w:jc w:val="right"/>
        <w:rPr>
          <w:sz w:val="26"/>
          <w:szCs w:val="26"/>
          <w:lang w:val="lv-LV"/>
        </w:rPr>
      </w:pPr>
    </w:p>
    <w:p w:rsidR="00302DFE" w:rsidRPr="006779D0" w:rsidP="00302DFE" w14:paraId="4FC09822" w14:textId="77777777">
      <w:pPr>
        <w:spacing w:line="259" w:lineRule="auto"/>
        <w:jc w:val="center"/>
        <w:rPr>
          <w:b/>
          <w:bCs/>
          <w:color w:val="000000"/>
          <w:kern w:val="2"/>
          <w:sz w:val="26"/>
          <w:szCs w:val="26"/>
          <w:lang w:val="lv-LV" w:eastAsia="lv-LV"/>
        </w:rPr>
      </w:pPr>
      <w:r w:rsidRPr="006779D0">
        <w:rPr>
          <w:b/>
          <w:bCs/>
          <w:color w:val="000000"/>
          <w:kern w:val="2"/>
          <w:sz w:val="26"/>
          <w:szCs w:val="26"/>
          <w:lang w:val="lv-LV" w:eastAsia="lv-LV"/>
        </w:rPr>
        <w:t>Piekrišana</w:t>
      </w:r>
    </w:p>
    <w:p w:rsidR="00302DFE" w:rsidRPr="006779D0" w:rsidP="00302DFE" w14:paraId="2A99338F" w14:textId="77777777">
      <w:pPr>
        <w:spacing w:line="259" w:lineRule="auto"/>
        <w:jc w:val="center"/>
        <w:rPr>
          <w:b/>
          <w:bCs/>
          <w:color w:val="000000"/>
          <w:kern w:val="2"/>
          <w:sz w:val="26"/>
          <w:szCs w:val="26"/>
          <w:lang w:val="lv-LV" w:eastAsia="lv-LV"/>
        </w:rPr>
      </w:pPr>
      <w:r w:rsidRPr="006779D0">
        <w:rPr>
          <w:b/>
          <w:bCs/>
          <w:color w:val="000000"/>
          <w:kern w:val="2"/>
          <w:sz w:val="26"/>
          <w:szCs w:val="26"/>
          <w:lang w:val="lv-LV" w:eastAsia="lv-LV"/>
        </w:rPr>
        <w:t>personas datu apstrādei saistībā ar fotografēšanu un filmēšanu</w:t>
      </w:r>
    </w:p>
    <w:p w:rsidR="00302DFE" w:rsidRPr="006779D0" w:rsidP="00302DFE" w14:paraId="525BBB4E" w14:textId="77777777">
      <w:pPr>
        <w:rPr>
          <w:sz w:val="20"/>
          <w:szCs w:val="20"/>
          <w:lang w:val="lv-LV"/>
        </w:rPr>
      </w:pPr>
    </w:p>
    <w:p w:rsidR="00302DFE" w:rsidRPr="006779D0" w:rsidP="00302DFE" w14:paraId="242D8EAE" w14:textId="77777777">
      <w:pPr>
        <w:spacing w:after="3" w:line="248" w:lineRule="auto"/>
        <w:ind w:left="-5" w:firstLine="720"/>
        <w:jc w:val="both"/>
        <w:rPr>
          <w:color w:val="000000"/>
          <w:kern w:val="2"/>
          <w:sz w:val="26"/>
          <w:szCs w:val="26"/>
          <w:lang w:val="lv-LV" w:eastAsia="lv-LV"/>
        </w:rPr>
      </w:pPr>
      <w:r w:rsidRPr="006779D0">
        <w:rPr>
          <w:color w:val="000000"/>
          <w:kern w:val="2"/>
          <w:sz w:val="26"/>
          <w:szCs w:val="26"/>
          <w:lang w:val="lv-LV" w:eastAsia="lv-LV"/>
        </w:rPr>
        <w:t>Informējam, ka pārzinis personas datu apstrādei ir Rīgas valstspilsētas pašvaldības iestāde “Kultūras un tautas mākslas centrs “Mazā Ģilde”” (turpmāk – Iestāde), adrese Amatu iela 5, Rīga, LV-1050, tālrunis 67037418, e-</w:t>
      </w:r>
      <w:r w:rsidRPr="006779D0">
        <w:rPr>
          <w:kern w:val="2"/>
          <w:sz w:val="26"/>
          <w:szCs w:val="26"/>
          <w:lang w:val="lv-LV" w:eastAsia="lv-LV"/>
        </w:rPr>
        <w:t>pasts</w:t>
      </w:r>
      <w:r w:rsidRPr="006779D0">
        <w:rPr>
          <w:color w:val="000000"/>
          <w:kern w:val="2"/>
          <w:sz w:val="26"/>
          <w:szCs w:val="26"/>
          <w:lang w:val="lv-LV" w:eastAsia="lv-LV"/>
        </w:rPr>
        <w:t xml:space="preserve"> </w:t>
      </w:r>
      <w:hyperlink r:id="rId4" w:history="1">
        <w:r w:rsidRPr="006779D0">
          <w:rPr>
            <w:rStyle w:val="Hyperlink"/>
            <w:kern w:val="2"/>
            <w:sz w:val="26"/>
            <w:szCs w:val="26"/>
            <w:lang w:val="lv-LV" w:eastAsia="lv-LV"/>
          </w:rPr>
          <w:t>maza.gilde@riga.lv</w:t>
        </w:r>
      </w:hyperlink>
      <w:r w:rsidRPr="006779D0">
        <w:rPr>
          <w:color w:val="000000"/>
          <w:kern w:val="2"/>
          <w:sz w:val="26"/>
          <w:szCs w:val="26"/>
          <w:lang w:val="lv-LV" w:eastAsia="lv-LV"/>
        </w:rPr>
        <w:t>.</w:t>
      </w:r>
    </w:p>
    <w:p w:rsidR="00302DFE" w:rsidRPr="006779D0" w:rsidP="00302DFE" w14:paraId="02C77FE8" w14:textId="77777777">
      <w:pPr>
        <w:spacing w:after="3" w:line="248" w:lineRule="auto"/>
        <w:ind w:left="-5" w:firstLine="720"/>
        <w:jc w:val="both"/>
        <w:rPr>
          <w:color w:val="000000"/>
          <w:kern w:val="2"/>
          <w:sz w:val="26"/>
          <w:szCs w:val="26"/>
          <w:shd w:val="clear" w:color="auto" w:fill="FFFFFF"/>
          <w:lang w:val="lv-LV" w:eastAsia="lv-LV"/>
        </w:rPr>
      </w:pPr>
      <w:r w:rsidRPr="006779D0">
        <w:rPr>
          <w:color w:val="000000"/>
          <w:kern w:val="2"/>
          <w:sz w:val="26"/>
          <w:szCs w:val="26"/>
          <w:shd w:val="clear" w:color="auto" w:fill="FFFFFF"/>
          <w:lang w:val="lv-LV" w:eastAsia="lv-LV"/>
        </w:rPr>
        <w:t xml:space="preserve">Personas datu aizsardzības speciālists – Rīgas valstspilsētas pašvaldības Centrālās administrācijas Datu aizsardzības un informācijas tehnoloģiju un drošības centrs, adrese Dzirciema iela 28, Rīga, LV-1007, elektroniskā pasta adrese: </w:t>
      </w:r>
      <w:hyperlink r:id="rId5" w:history="1">
        <w:r w:rsidRPr="006779D0">
          <w:rPr>
            <w:rStyle w:val="Hyperlink"/>
            <w:kern w:val="2"/>
            <w:sz w:val="26"/>
            <w:szCs w:val="26"/>
            <w:shd w:val="clear" w:color="auto" w:fill="FFFFFF"/>
            <w:lang w:val="lv-LV" w:eastAsia="lv-LV"/>
          </w:rPr>
          <w:t>dac@riga.lv</w:t>
        </w:r>
      </w:hyperlink>
    </w:p>
    <w:p w:rsidR="00302DFE" w:rsidRPr="006779D0" w:rsidP="00302DFE" w14:paraId="3A82A0D4" w14:textId="77777777">
      <w:pPr>
        <w:rPr>
          <w:sz w:val="20"/>
          <w:szCs w:val="20"/>
          <w:lang w:val="lv-LV"/>
        </w:rPr>
      </w:pPr>
    </w:p>
    <w:p w:rsidR="00302DFE" w:rsidRPr="006779D0" w:rsidP="00302DFE" w14:paraId="4060ABAD" w14:textId="77777777">
      <w:pPr>
        <w:spacing w:after="3" w:line="248" w:lineRule="auto"/>
        <w:ind w:left="-5" w:firstLine="720"/>
        <w:jc w:val="both"/>
        <w:rPr>
          <w:color w:val="000000"/>
          <w:kern w:val="2"/>
          <w:sz w:val="26"/>
          <w:szCs w:val="26"/>
          <w:shd w:val="clear" w:color="auto" w:fill="FFFFFF"/>
          <w:lang w:val="lv-LV" w:eastAsia="lv-LV"/>
        </w:rPr>
      </w:pPr>
      <w:r w:rsidRPr="006779D0">
        <w:rPr>
          <w:color w:val="000000"/>
          <w:kern w:val="2"/>
          <w:sz w:val="26"/>
          <w:szCs w:val="26"/>
          <w:shd w:val="clear" w:color="auto" w:fill="FFFFFF"/>
          <w:lang w:val="lv-LV" w:eastAsia="lv-LV"/>
        </w:rPr>
        <w:t>Iestāde veic savu vai citu Rīgas valstspilsētas pašvaldības iestāžu organizēto pasākumu fotografēšanu un filmēšanu, saistībā ar dažādām organizētām aktivitātēm un pasākumiem, kurās ir iesaistīti kolektīvu dalībnieki, lai veidotu un atspoguļotu Iestādes dzīvi un vēsturi, tai skaitā, attēlu jeb fotogrāfiju formā.</w:t>
      </w:r>
    </w:p>
    <w:p w:rsidR="00302DFE" w:rsidRPr="006779D0" w:rsidP="00302DFE" w14:paraId="57A6E157" w14:textId="77777777">
      <w:pPr>
        <w:spacing w:after="3"/>
        <w:ind w:left="-6" w:firstLine="720"/>
        <w:jc w:val="both"/>
        <w:rPr>
          <w:color w:val="000000"/>
          <w:kern w:val="2"/>
          <w:sz w:val="26"/>
          <w:szCs w:val="26"/>
          <w:shd w:val="clear" w:color="auto" w:fill="FFFFFF"/>
          <w:lang w:val="lv-LV" w:eastAsia="lv-LV"/>
        </w:rPr>
      </w:pPr>
      <w:r w:rsidRPr="006779D0">
        <w:rPr>
          <w:color w:val="000000"/>
          <w:kern w:val="2"/>
          <w:sz w:val="26"/>
          <w:szCs w:val="26"/>
          <w:shd w:val="clear" w:color="auto" w:fill="FFFFFF"/>
          <w:lang w:val="lv-LV" w:eastAsia="lv-LV"/>
        </w:rPr>
        <w:t>Iestāde, savas darbības ietvaros nodrošina kolektīva dalību citu organizatoru pasākumos, kuros var tikt veikta fotografēšana un filmēšana, kur</w:t>
      </w:r>
      <w:r>
        <w:rPr>
          <w:color w:val="000000"/>
          <w:kern w:val="2"/>
          <w:sz w:val="26"/>
          <w:szCs w:val="26"/>
          <w:shd w:val="clear" w:color="auto" w:fill="FFFFFF"/>
          <w:lang w:val="lv-LV" w:eastAsia="lv-LV"/>
        </w:rPr>
        <w:t>os</w:t>
      </w:r>
      <w:r w:rsidRPr="006779D0">
        <w:rPr>
          <w:color w:val="000000"/>
          <w:kern w:val="2"/>
          <w:sz w:val="26"/>
          <w:szCs w:val="26"/>
          <w:shd w:val="clear" w:color="auto" w:fill="FFFFFF"/>
          <w:lang w:val="lv-LV" w:eastAsia="lv-LV"/>
        </w:rPr>
        <w:t xml:space="preserve"> tiks ņemts vērā Jūsu viedoklis par fotografēšanu un filmēšanu.</w:t>
      </w:r>
    </w:p>
    <w:p w:rsidR="00302DFE" w:rsidRPr="006779D0" w:rsidP="00302DFE" w14:paraId="381FAA1C" w14:textId="77777777">
      <w:pPr>
        <w:rPr>
          <w:sz w:val="20"/>
          <w:szCs w:val="20"/>
          <w:lang w:val="lv-LV"/>
        </w:rPr>
      </w:pPr>
    </w:p>
    <w:p w:rsidR="00302DFE" w:rsidRPr="006779D0" w:rsidP="00302DFE" w14:paraId="31CDD667" w14:textId="77777777">
      <w:pPr>
        <w:spacing w:after="3"/>
        <w:ind w:left="-6" w:firstLine="720"/>
        <w:jc w:val="both"/>
        <w:rPr>
          <w:color w:val="000000"/>
          <w:kern w:val="2"/>
          <w:sz w:val="26"/>
          <w:szCs w:val="26"/>
          <w:lang w:val="lv-LV" w:eastAsia="lv-LV"/>
        </w:rPr>
      </w:pPr>
      <w:r w:rsidRPr="006779D0">
        <w:rPr>
          <w:color w:val="000000"/>
          <w:kern w:val="2"/>
          <w:sz w:val="26"/>
          <w:szCs w:val="26"/>
          <w:lang w:val="lv-LV" w:eastAsia="lv-LV"/>
        </w:rPr>
        <w:t xml:space="preserve">Dalībnieka fotogrāfijas un/vai videoattēls var tikt publicēts Iestādes tīmekļa vietnē, drukātajos izdevumos, gada grāmatās, Iestādes sociālo tīklu kontos (piemēram, </w:t>
      </w:r>
      <w:r w:rsidRPr="006779D0">
        <w:rPr>
          <w:i/>
          <w:iCs/>
          <w:color w:val="000000"/>
          <w:kern w:val="2"/>
          <w:sz w:val="26"/>
          <w:szCs w:val="26"/>
          <w:lang w:val="lv-LV" w:eastAsia="lv-LV"/>
        </w:rPr>
        <w:t>F</w:t>
      </w:r>
      <w:r>
        <w:rPr>
          <w:i/>
          <w:iCs/>
          <w:color w:val="000000"/>
          <w:kern w:val="2"/>
          <w:sz w:val="26"/>
          <w:szCs w:val="26"/>
          <w:lang w:val="lv-LV" w:eastAsia="lv-LV"/>
        </w:rPr>
        <w:t>a</w:t>
      </w:r>
      <w:r w:rsidRPr="006779D0">
        <w:rPr>
          <w:i/>
          <w:iCs/>
          <w:color w:val="000000"/>
          <w:kern w:val="2"/>
          <w:sz w:val="26"/>
          <w:szCs w:val="26"/>
          <w:lang w:val="lv-LV" w:eastAsia="lv-LV"/>
        </w:rPr>
        <w:t>cebook</w:t>
      </w:r>
      <w:r w:rsidRPr="006779D0">
        <w:rPr>
          <w:i/>
          <w:iCs/>
          <w:color w:val="000000"/>
          <w:kern w:val="2"/>
          <w:sz w:val="26"/>
          <w:szCs w:val="26"/>
          <w:lang w:val="lv-LV" w:eastAsia="lv-LV"/>
        </w:rPr>
        <w:t xml:space="preserve">, </w:t>
      </w:r>
      <w:r w:rsidRPr="006779D0">
        <w:rPr>
          <w:i/>
          <w:iCs/>
          <w:color w:val="000000"/>
          <w:kern w:val="2"/>
          <w:sz w:val="26"/>
          <w:szCs w:val="26"/>
          <w:lang w:val="lv-LV" w:eastAsia="lv-LV"/>
        </w:rPr>
        <w:t>Instagram</w:t>
      </w:r>
      <w:r w:rsidRPr="006779D0">
        <w:rPr>
          <w:color w:val="000000"/>
          <w:kern w:val="2"/>
          <w:sz w:val="26"/>
          <w:szCs w:val="26"/>
          <w:lang w:val="lv-LV" w:eastAsia="lv-LV"/>
        </w:rPr>
        <w:t>). Ja dalībnieka fotogrāfijas un/vai videoattēls tiks publiskots tīmekļvietnēs, tie netiks sasaistīti ar dalībnieka vārdu, uzvārdu. Ja Jūs vēlēsieties savu fotogrāfiju dzēšanu no Iestādes tīmekļa vietnes, drukātā izdevuma (līdz brīdim, kad tas ir nodrukāts), gada grāmatas (līdz brīdim, kad tā ir nodrukāta) utt., Jūs varat atsaukt savu piekrišanu, sazinoties ar pārzini (Rīgas valstspilsētas pašvaldības iestāde “Kultūras un tautas mākslas centrs “Mazā Ģilde””).</w:t>
      </w:r>
    </w:p>
    <w:p w:rsidR="00302DFE" w:rsidRPr="006779D0" w:rsidP="00302DFE" w14:paraId="40A70C47" w14:textId="77777777">
      <w:pPr>
        <w:spacing w:after="3"/>
        <w:ind w:left="-6" w:firstLine="720"/>
        <w:jc w:val="both"/>
        <w:rPr>
          <w:color w:val="000000"/>
          <w:kern w:val="2"/>
          <w:sz w:val="26"/>
          <w:szCs w:val="26"/>
          <w:lang w:val="lv-LV" w:eastAsia="lv-LV"/>
        </w:rPr>
      </w:pPr>
      <w:r w:rsidRPr="006779D0">
        <w:rPr>
          <w:color w:val="000000"/>
          <w:kern w:val="2"/>
          <w:sz w:val="26"/>
          <w:szCs w:val="26"/>
          <w:lang w:val="lv-LV" w:eastAsia="lv-LV"/>
        </w:rPr>
        <w:t>Personas datu saņēmēji – Iestāde, kā arī jebkura persona, kas likumīgi piekļūst resursiem, kur ir izvietotas fotogrāfijas un videoattēli.</w:t>
      </w:r>
    </w:p>
    <w:p w:rsidR="00302DFE" w:rsidRPr="006779D0" w:rsidP="00302DFE" w14:paraId="638ED7FB" w14:textId="77777777">
      <w:pPr>
        <w:rPr>
          <w:sz w:val="20"/>
          <w:szCs w:val="20"/>
          <w:lang w:val="lv-LV"/>
        </w:rPr>
      </w:pPr>
    </w:p>
    <w:p w:rsidR="00302DFE" w:rsidRPr="006779D0" w:rsidP="00302DFE" w14:paraId="7A00B05E" w14:textId="77777777">
      <w:pPr>
        <w:spacing w:after="3" w:line="248" w:lineRule="auto"/>
        <w:ind w:left="725"/>
        <w:jc w:val="both"/>
        <w:rPr>
          <w:color w:val="000000"/>
          <w:kern w:val="2"/>
          <w:sz w:val="26"/>
          <w:szCs w:val="26"/>
          <w:lang w:val="lv-LV" w:eastAsia="lv-LV"/>
        </w:rPr>
      </w:pPr>
      <w:bookmarkStart w:id="0" w:name="_Hlk219294078"/>
      <w:r w:rsidRPr="006779D0">
        <w:rPr>
          <w:color w:val="000000"/>
          <w:kern w:val="2"/>
          <w:sz w:val="26"/>
          <w:szCs w:val="26"/>
          <w:lang w:val="lv-LV" w:eastAsia="lv-LV"/>
        </w:rPr>
        <w:t xml:space="preserve">Lūdzu atzīmējiet tikai </w:t>
      </w:r>
      <w:r w:rsidRPr="006779D0">
        <w:rPr>
          <w:b/>
          <w:bCs/>
          <w:color w:val="000000"/>
          <w:kern w:val="2"/>
          <w:sz w:val="26"/>
          <w:szCs w:val="26"/>
          <w:u w:val="single"/>
          <w:lang w:val="lv-LV" w:eastAsia="lv-LV"/>
        </w:rPr>
        <w:t>vienu</w:t>
      </w:r>
      <w:r w:rsidRPr="006779D0">
        <w:rPr>
          <w:color w:val="000000"/>
          <w:kern w:val="2"/>
          <w:sz w:val="26"/>
          <w:szCs w:val="26"/>
          <w:lang w:val="lv-LV" w:eastAsia="lv-LV"/>
        </w:rPr>
        <w:t xml:space="preserve"> variantu:</w:t>
      </w:r>
    </w:p>
    <w:p w:rsidR="00302DFE" w:rsidRPr="006779D0" w:rsidP="00302DFE" w14:paraId="077AED7A" w14:textId="77777777">
      <w:pPr>
        <w:spacing w:after="3" w:line="248" w:lineRule="auto"/>
        <w:ind w:left="709" w:firstLine="6"/>
        <w:jc w:val="both"/>
        <w:rPr>
          <w:color w:val="000000"/>
          <w:kern w:val="2"/>
          <w:sz w:val="26"/>
          <w:szCs w:val="26"/>
          <w:lang w:val="lv-LV" w:eastAsia="lv-LV"/>
        </w:rPr>
      </w:pPr>
      <w:r>
        <w:rPr>
          <w:noProof/>
          <w:lang w:val="lv-LV"/>
        </w:rPr>
        <w:pict>
          <v:rect id="Taisnstūris 1" o:spid="_x0000_s1025" style="width:23.3pt;height:12.7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58240" fillcolor="#f2f2f2" strokecolor="#172c51" strokeweight="1pt">
            <w10:wrap anchorx="margin"/>
          </v:rect>
        </w:pict>
      </w:r>
      <w:r w:rsidRPr="006779D0">
        <w:rPr>
          <w:color w:val="000000"/>
          <w:kern w:val="2"/>
          <w:sz w:val="26"/>
          <w:szCs w:val="26"/>
          <w:lang w:val="lv-LV" w:eastAsia="lv-LV"/>
        </w:rPr>
        <w:t>1. Ja Jūs piekrītat, ka Jūsu fotogrāfiju un videoattēlu iegūst un izmanto visiem iepriekš minētajiem mērķiem, kā daļu no Iestādes aktivitātēm un pasākumiem un ietver iepriekš minētajos informācijas līdzekļos, lūdzu atzīmējiet;</w:t>
      </w:r>
    </w:p>
    <w:p w:rsidR="00302DFE" w:rsidRPr="006779D0" w:rsidP="00302DFE" w14:paraId="11F52762" w14:textId="77777777">
      <w:pPr>
        <w:spacing w:after="3" w:line="248" w:lineRule="auto"/>
        <w:ind w:left="709" w:right="10" w:firstLine="6"/>
        <w:jc w:val="both"/>
        <w:rPr>
          <w:sz w:val="26"/>
          <w:szCs w:val="26"/>
          <w:lang w:val="lv-LV" w:eastAsia="lv-LV"/>
        </w:rPr>
      </w:pPr>
      <w:r>
        <w:rPr>
          <w:noProof/>
          <w:lang w:val="lv-LV"/>
        </w:rPr>
        <w:pict>
          <v:rect id="_x0000_s1026" style="width:23.25pt;height:12.65pt;margin-top:1.6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59264" fillcolor="#f2f2f2" strokecolor="#172c51" strokeweight="1pt">
            <w10:wrap anchorx="margin"/>
          </v:rect>
        </w:pict>
      </w:r>
      <w:r w:rsidRPr="006779D0">
        <w:rPr>
          <w:sz w:val="26"/>
          <w:szCs w:val="26"/>
          <w:lang w:val="lv-LV" w:eastAsia="lv-LV"/>
        </w:rPr>
        <w:t>2. Ja Jūs nepiekrītat, ka Jūsu fotogrāfiju un videoattēlu  iegūst un izmanto visiem iepriekš minētajiem mērķiem, kā daļu no Iestādes aktivitātēm un pasākumiem un ietver iepriekš minētajos informācijas līdzekļos, lūdzu atzīmējiet;</w:t>
      </w:r>
    </w:p>
    <w:p w:rsidR="00302DFE" w:rsidRPr="006779D0" w:rsidP="00302DFE" w14:paraId="04F487B6" w14:textId="77777777">
      <w:pPr>
        <w:ind w:left="709" w:right="11" w:firstLine="6"/>
        <w:jc w:val="both"/>
        <w:rPr>
          <w:sz w:val="26"/>
          <w:szCs w:val="26"/>
          <w:lang w:val="lv-LV" w:eastAsia="lv-LV"/>
        </w:rPr>
      </w:pPr>
      <w:r>
        <w:rPr>
          <w:noProof/>
          <w:lang w:val="lv-LV"/>
        </w:rPr>
        <w:pict>
          <v:rect id="_x0000_s1027" style="width:23.25pt;height:12.65pt;margin-top:1.6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60288" fillcolor="#f2f2f2" strokecolor="#172c51" strokeweight="1pt">
            <w10:wrap anchorx="margin"/>
          </v:rect>
        </w:pict>
      </w:r>
      <w:r w:rsidRPr="006779D0">
        <w:rPr>
          <w:sz w:val="26"/>
          <w:szCs w:val="26"/>
          <w:lang w:val="lv-LV" w:eastAsia="lv-LV"/>
        </w:rPr>
        <w:t>3. Ja Jūs piekrītat, ka Jūsu fotogrāfiju un videoattēlu iegūst un izmanto visiem iepriekš minētajiem mērķiem, bet nepiekrītat, ka Jūsu fotogrāfiju izvieto Iestādes tīmekļa vietnē (t.sk. sociālajos tīklos), lūdzu atzīmējiet.</w:t>
      </w:r>
      <w:bookmarkEnd w:id="0"/>
    </w:p>
    <w:p w:rsidR="00302DFE" w:rsidRPr="006779D0" w:rsidP="00302DFE" w14:paraId="340711EE" w14:textId="77777777">
      <w:pPr>
        <w:rPr>
          <w:sz w:val="20"/>
          <w:szCs w:val="20"/>
          <w:lang w:val="lv-LV"/>
        </w:rPr>
      </w:pPr>
    </w:p>
    <w:p w:rsidR="00302DFE" w:rsidRPr="006779D0" w:rsidP="00302DFE" w14:paraId="0E47B5E0" w14:textId="77777777">
      <w:pPr>
        <w:rPr>
          <w:sz w:val="20"/>
          <w:szCs w:val="20"/>
          <w:lang w:val="lv-LV"/>
        </w:rPr>
      </w:pPr>
    </w:p>
    <w:tbl>
      <w:tblPr>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7"/>
      </w:tblGrid>
      <w:tr w14:paraId="0A3ED6AA" w14:textId="77777777" w:rsidTr="0055156C">
        <w:tblPrEx>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0"/>
        </w:trPr>
        <w:tc>
          <w:tcPr>
            <w:tcW w:w="8887" w:type="dxa"/>
            <w:tcBorders>
              <w:top w:val="nil"/>
              <w:left w:val="nil"/>
              <w:bottom w:val="nil"/>
              <w:right w:val="nil"/>
            </w:tcBorders>
            <w:vAlign w:val="center"/>
            <w:hideMark/>
          </w:tcPr>
          <w:p w:rsidR="00302DFE" w:rsidRPr="006779D0" w:rsidP="0055156C" w14:paraId="701900C1" w14:textId="77777777">
            <w:pPr>
              <w:pStyle w:val="paragraph"/>
              <w:spacing w:before="0" w:beforeAutospacing="0" w:after="0" w:afterAutospacing="0"/>
              <w:textAlignment w:val="baseline"/>
              <w:rPr>
                <w:rFonts w:ascii="Segoe UI" w:hAnsi="Segoe UI" w:cs="Segoe UI"/>
                <w:sz w:val="18"/>
                <w:szCs w:val="18"/>
              </w:rPr>
            </w:pPr>
            <w:r w:rsidRPr="006779D0">
              <w:rPr>
                <w:color w:val="000000"/>
                <w:kern w:val="2"/>
                <w:sz w:val="26"/>
                <w:szCs w:val="26"/>
              </w:rPr>
              <w:t>Vārds, uzvārds:</w:t>
            </w:r>
          </w:p>
        </w:tc>
      </w:tr>
      <w:tr w14:paraId="3DAB1AD0" w14:textId="77777777" w:rsidTr="0055156C">
        <w:tblPrEx>
          <w:tblW w:w="8887" w:type="dxa"/>
          <w:tblInd w:w="728" w:type="dxa"/>
          <w:tblCellMar>
            <w:left w:w="0" w:type="dxa"/>
            <w:right w:w="0" w:type="dxa"/>
          </w:tblCellMar>
          <w:tblLook w:val="04A0"/>
        </w:tblPrEx>
        <w:trPr>
          <w:trHeight w:val="522"/>
        </w:trPr>
        <w:tc>
          <w:tcPr>
            <w:tcW w:w="8887" w:type="dxa"/>
            <w:tcBorders>
              <w:top w:val="nil"/>
              <w:left w:val="nil"/>
              <w:bottom w:val="single" w:sz="4" w:space="0" w:color="auto"/>
              <w:right w:val="nil"/>
            </w:tcBorders>
            <w:hideMark/>
          </w:tcPr>
          <w:p w:rsidR="00302DFE" w:rsidRPr="006779D0" w:rsidP="0055156C" w14:paraId="27BDF6A0" w14:textId="77777777">
            <w:pPr>
              <w:pStyle w:val="paragraph"/>
              <w:spacing w:before="0" w:beforeAutospacing="0" w:after="0" w:afterAutospacing="0"/>
              <w:textAlignment w:val="baseline"/>
              <w:rPr>
                <w:rFonts w:ascii="Segoe UI" w:hAnsi="Segoe UI" w:cs="Segoe UI"/>
                <w:sz w:val="20"/>
                <w:szCs w:val="20"/>
              </w:rPr>
            </w:pPr>
          </w:p>
        </w:tc>
      </w:tr>
    </w:tbl>
    <w:p w:rsidR="00302DFE" w:rsidRPr="006779D0" w:rsidP="00302DFE" w14:paraId="68306A5D" w14:textId="77777777">
      <w:pPr>
        <w:rPr>
          <w:sz w:val="20"/>
          <w:szCs w:val="20"/>
          <w:lang w:val="lv-LV"/>
        </w:rPr>
      </w:pPr>
    </w:p>
    <w:p w:rsidR="00302DFE" w:rsidRPr="006779D0" w:rsidP="00302DFE" w14:paraId="246D5298" w14:textId="77777777">
      <w:pPr>
        <w:spacing w:after="273" w:line="248" w:lineRule="auto"/>
        <w:ind w:left="-5" w:firstLine="720"/>
        <w:jc w:val="both"/>
        <w:rPr>
          <w:kern w:val="2"/>
          <w:sz w:val="26"/>
          <w:szCs w:val="26"/>
          <w:lang w:val="lv-LV" w:eastAsia="lv-LV"/>
        </w:rPr>
      </w:pPr>
      <w:r w:rsidRPr="006779D0">
        <w:rPr>
          <w:kern w:val="2"/>
          <w:sz w:val="26"/>
          <w:szCs w:val="26"/>
          <w:lang w:val="lv-LV" w:eastAsia="lv-LV"/>
        </w:rPr>
        <w:t>Pārstāvētais kolektīvs:</w:t>
      </w:r>
    </w:p>
    <w:tbl>
      <w:tblPr>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7"/>
      </w:tblGrid>
      <w:tr w14:paraId="3C6E8555" w14:textId="77777777" w:rsidTr="0055156C">
        <w:tblPrEx>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22"/>
        </w:trPr>
        <w:tc>
          <w:tcPr>
            <w:tcW w:w="8887" w:type="dxa"/>
            <w:tcBorders>
              <w:top w:val="nil"/>
              <w:left w:val="nil"/>
              <w:bottom w:val="single" w:sz="4" w:space="0" w:color="auto"/>
              <w:right w:val="nil"/>
            </w:tcBorders>
            <w:hideMark/>
          </w:tcPr>
          <w:p w:rsidR="00302DFE" w:rsidRPr="006779D0" w:rsidP="0055156C" w14:paraId="11065EC6" w14:textId="77777777">
            <w:pPr>
              <w:pStyle w:val="paragraph"/>
              <w:spacing w:before="0" w:beforeAutospacing="0" w:after="0" w:afterAutospacing="0"/>
              <w:textAlignment w:val="baseline"/>
              <w:rPr>
                <w:rFonts w:ascii="Segoe UI" w:hAnsi="Segoe UI" w:cs="Segoe UI"/>
                <w:sz w:val="20"/>
                <w:szCs w:val="20"/>
              </w:rPr>
            </w:pPr>
          </w:p>
        </w:tc>
      </w:tr>
    </w:tbl>
    <w:p w:rsidR="00302DFE" w:rsidRPr="006779D0" w:rsidP="00302DFE" w14:paraId="76FDD894" w14:textId="77777777">
      <w:pPr>
        <w:spacing w:after="273" w:line="248" w:lineRule="auto"/>
        <w:ind w:left="-5" w:firstLine="720"/>
        <w:jc w:val="both"/>
        <w:rPr>
          <w:kern w:val="2"/>
          <w:sz w:val="26"/>
          <w:szCs w:val="26"/>
          <w:lang w:val="lv-LV" w:eastAsia="lv-LV"/>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2"/>
        <w:gridCol w:w="283"/>
        <w:gridCol w:w="2269"/>
        <w:gridCol w:w="143"/>
        <w:gridCol w:w="3541"/>
      </w:tblGrid>
      <w:tr w14:paraId="7B1C8A03" w14:textId="77777777" w:rsidTr="0055156C">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4"/>
        </w:trPr>
        <w:tc>
          <w:tcPr>
            <w:tcW w:w="1765" w:type="pct"/>
            <w:tcBorders>
              <w:top w:val="nil"/>
              <w:left w:val="nil"/>
              <w:bottom w:val="single" w:sz="4" w:space="0" w:color="auto"/>
            </w:tcBorders>
            <w:vAlign w:val="center"/>
          </w:tcPr>
          <w:p w:rsidR="00302DFE" w:rsidRPr="006779D0" w:rsidP="0055156C" w14:paraId="036AA9A5" w14:textId="77777777">
            <w:pPr>
              <w:pStyle w:val="paragraph"/>
              <w:spacing w:before="0" w:beforeAutospacing="0" w:after="0" w:afterAutospacing="0"/>
              <w:textAlignment w:val="baseline"/>
              <w:rPr>
                <w:rStyle w:val="eop"/>
                <w:sz w:val="26"/>
                <w:szCs w:val="26"/>
              </w:rPr>
            </w:pPr>
            <w:r w:rsidRPr="006779D0">
              <w:rPr>
                <w:rStyle w:val="eop"/>
                <w:sz w:val="26"/>
                <w:szCs w:val="26"/>
              </w:rPr>
              <w:t>20__.gada ___. _____________</w:t>
            </w:r>
          </w:p>
        </w:tc>
        <w:tc>
          <w:tcPr>
            <w:tcW w:w="147" w:type="pct"/>
            <w:tcBorders>
              <w:top w:val="nil"/>
              <w:bottom w:val="nil"/>
            </w:tcBorders>
            <w:vAlign w:val="center"/>
          </w:tcPr>
          <w:p w:rsidR="00302DFE" w:rsidRPr="006779D0" w:rsidP="0055156C" w14:paraId="2DFAC66E" w14:textId="77777777">
            <w:pPr>
              <w:pStyle w:val="paragraph"/>
              <w:spacing w:before="0" w:beforeAutospacing="0" w:after="0" w:afterAutospacing="0"/>
              <w:textAlignment w:val="baseline"/>
              <w:rPr>
                <w:rStyle w:val="eop"/>
                <w:sz w:val="26"/>
                <w:szCs w:val="26"/>
              </w:rPr>
            </w:pPr>
          </w:p>
        </w:tc>
        <w:tc>
          <w:tcPr>
            <w:tcW w:w="1177" w:type="pct"/>
            <w:tcBorders>
              <w:top w:val="nil"/>
              <w:left w:val="nil"/>
              <w:bottom w:val="single" w:sz="6" w:space="0" w:color="auto"/>
              <w:right w:val="nil"/>
            </w:tcBorders>
            <w:vAlign w:val="center"/>
            <w:hideMark/>
          </w:tcPr>
          <w:p w:rsidR="00302DFE" w:rsidRPr="006779D0" w:rsidP="0055156C" w14:paraId="089B393D" w14:textId="77777777">
            <w:pPr>
              <w:pStyle w:val="paragraph"/>
              <w:spacing w:before="0" w:beforeAutospacing="0" w:after="0" w:afterAutospacing="0"/>
              <w:textAlignment w:val="baseline"/>
              <w:rPr>
                <w:rFonts w:ascii="Segoe UI" w:hAnsi="Segoe UI" w:cs="Segoe UI"/>
                <w:sz w:val="18"/>
                <w:szCs w:val="18"/>
              </w:rPr>
            </w:pPr>
            <w:r w:rsidRPr="006779D0">
              <w:rPr>
                <w:rStyle w:val="eop"/>
                <w:sz w:val="26"/>
                <w:szCs w:val="26"/>
              </w:rPr>
              <w:t> </w:t>
            </w:r>
          </w:p>
        </w:tc>
        <w:tc>
          <w:tcPr>
            <w:tcW w:w="74" w:type="pct"/>
            <w:tcBorders>
              <w:top w:val="nil"/>
              <w:left w:val="nil"/>
              <w:bottom w:val="nil"/>
              <w:right w:val="nil"/>
            </w:tcBorders>
            <w:vAlign w:val="center"/>
            <w:hideMark/>
          </w:tcPr>
          <w:p w:rsidR="00302DFE" w:rsidRPr="006779D0" w:rsidP="0055156C" w14:paraId="45EF9361" w14:textId="77777777">
            <w:pPr>
              <w:pStyle w:val="paragraph"/>
              <w:spacing w:before="0" w:beforeAutospacing="0" w:after="0" w:afterAutospacing="0"/>
              <w:textAlignment w:val="baseline"/>
              <w:rPr>
                <w:rFonts w:ascii="Segoe UI" w:hAnsi="Segoe UI" w:cs="Segoe UI"/>
                <w:sz w:val="18"/>
                <w:szCs w:val="18"/>
              </w:rPr>
            </w:pPr>
            <w:r w:rsidRPr="006779D0">
              <w:rPr>
                <w:rStyle w:val="eop"/>
                <w:sz w:val="26"/>
                <w:szCs w:val="26"/>
              </w:rPr>
              <w:t> </w:t>
            </w:r>
          </w:p>
        </w:tc>
        <w:tc>
          <w:tcPr>
            <w:tcW w:w="1837" w:type="pct"/>
            <w:tcBorders>
              <w:top w:val="nil"/>
              <w:left w:val="nil"/>
              <w:bottom w:val="single" w:sz="6" w:space="0" w:color="auto"/>
              <w:right w:val="nil"/>
            </w:tcBorders>
            <w:vAlign w:val="center"/>
            <w:hideMark/>
          </w:tcPr>
          <w:p w:rsidR="00302DFE" w:rsidRPr="006779D0" w:rsidP="0055156C" w14:paraId="12F5CF40" w14:textId="77777777">
            <w:pPr>
              <w:pStyle w:val="paragraph"/>
              <w:spacing w:before="0" w:beforeAutospacing="0" w:after="0" w:afterAutospacing="0"/>
              <w:textAlignment w:val="baseline"/>
              <w:rPr>
                <w:rFonts w:ascii="Segoe UI" w:hAnsi="Segoe UI" w:cs="Segoe UI"/>
                <w:sz w:val="18"/>
                <w:szCs w:val="18"/>
              </w:rPr>
            </w:pPr>
            <w:r w:rsidRPr="006779D0">
              <w:rPr>
                <w:rStyle w:val="eop"/>
                <w:sz w:val="26"/>
                <w:szCs w:val="26"/>
              </w:rPr>
              <w:t> </w:t>
            </w:r>
          </w:p>
        </w:tc>
      </w:tr>
      <w:tr w14:paraId="47F41759" w14:textId="77777777" w:rsidTr="0055156C">
        <w:tblPrEx>
          <w:tblW w:w="5000" w:type="pct"/>
          <w:tblCellMar>
            <w:left w:w="0" w:type="dxa"/>
            <w:right w:w="0" w:type="dxa"/>
          </w:tblCellMar>
          <w:tblLook w:val="04A0"/>
        </w:tblPrEx>
        <w:trPr>
          <w:trHeight w:val="300"/>
        </w:trPr>
        <w:tc>
          <w:tcPr>
            <w:tcW w:w="1765" w:type="pct"/>
            <w:tcBorders>
              <w:top w:val="single" w:sz="4" w:space="0" w:color="auto"/>
              <w:left w:val="nil"/>
              <w:bottom w:val="nil"/>
            </w:tcBorders>
            <w:vAlign w:val="bottom"/>
          </w:tcPr>
          <w:p w:rsidR="00302DFE" w:rsidRPr="006779D0" w:rsidP="0055156C" w14:paraId="10E78509" w14:textId="77777777">
            <w:pPr>
              <w:pStyle w:val="paragraph"/>
              <w:spacing w:before="0" w:beforeAutospacing="0" w:after="0" w:afterAutospacing="0"/>
              <w:jc w:val="center"/>
              <w:textAlignment w:val="baseline"/>
              <w:rPr>
                <w:rStyle w:val="normaltextrun"/>
                <w:sz w:val="20"/>
                <w:szCs w:val="20"/>
              </w:rPr>
            </w:pPr>
            <w:r w:rsidRPr="006779D0">
              <w:rPr>
                <w:rStyle w:val="normaltextrun"/>
                <w:sz w:val="20"/>
                <w:szCs w:val="20"/>
              </w:rPr>
              <w:t>datums</w:t>
            </w:r>
          </w:p>
        </w:tc>
        <w:tc>
          <w:tcPr>
            <w:tcW w:w="147" w:type="pct"/>
            <w:tcBorders>
              <w:top w:val="nil"/>
              <w:bottom w:val="nil"/>
            </w:tcBorders>
            <w:vAlign w:val="bottom"/>
          </w:tcPr>
          <w:p w:rsidR="00302DFE" w:rsidRPr="006779D0" w:rsidP="0055156C" w14:paraId="1CE76C22" w14:textId="77777777">
            <w:pPr>
              <w:pStyle w:val="paragraph"/>
              <w:spacing w:before="0" w:beforeAutospacing="0" w:after="0" w:afterAutospacing="0"/>
              <w:jc w:val="center"/>
              <w:textAlignment w:val="baseline"/>
              <w:rPr>
                <w:rStyle w:val="normaltextrun"/>
                <w:sz w:val="20"/>
                <w:szCs w:val="20"/>
              </w:rPr>
            </w:pPr>
          </w:p>
        </w:tc>
        <w:tc>
          <w:tcPr>
            <w:tcW w:w="1177" w:type="pct"/>
            <w:tcBorders>
              <w:top w:val="single" w:sz="6" w:space="0" w:color="auto"/>
              <w:left w:val="nil"/>
              <w:bottom w:val="nil"/>
              <w:right w:val="nil"/>
            </w:tcBorders>
            <w:vAlign w:val="bottom"/>
            <w:hideMark/>
          </w:tcPr>
          <w:p w:rsidR="00302DFE" w:rsidRPr="006779D0" w:rsidP="0055156C" w14:paraId="752C213A" w14:textId="77777777">
            <w:pPr>
              <w:pStyle w:val="paragraph"/>
              <w:spacing w:before="0" w:beforeAutospacing="0" w:after="0" w:afterAutospacing="0"/>
              <w:jc w:val="center"/>
              <w:textAlignment w:val="baseline"/>
              <w:rPr>
                <w:rFonts w:ascii="Segoe UI" w:hAnsi="Segoe UI" w:cs="Segoe UI"/>
                <w:sz w:val="20"/>
                <w:szCs w:val="20"/>
              </w:rPr>
            </w:pPr>
            <w:r w:rsidRPr="006779D0">
              <w:rPr>
                <w:rStyle w:val="normaltextrun"/>
                <w:sz w:val="20"/>
                <w:szCs w:val="20"/>
              </w:rPr>
              <w:t>paraksts</w:t>
            </w:r>
          </w:p>
        </w:tc>
        <w:tc>
          <w:tcPr>
            <w:tcW w:w="74" w:type="pct"/>
            <w:tcBorders>
              <w:top w:val="nil"/>
              <w:left w:val="nil"/>
              <w:bottom w:val="nil"/>
              <w:right w:val="nil"/>
            </w:tcBorders>
            <w:vAlign w:val="bottom"/>
            <w:hideMark/>
          </w:tcPr>
          <w:p w:rsidR="00302DFE" w:rsidRPr="006779D0" w:rsidP="0055156C" w14:paraId="390395D9" w14:textId="77777777">
            <w:pPr>
              <w:pStyle w:val="paragraph"/>
              <w:spacing w:before="0" w:beforeAutospacing="0" w:after="0" w:afterAutospacing="0"/>
              <w:jc w:val="center"/>
              <w:textAlignment w:val="baseline"/>
              <w:rPr>
                <w:rFonts w:ascii="Segoe UI" w:hAnsi="Segoe UI" w:cs="Segoe UI"/>
                <w:sz w:val="20"/>
                <w:szCs w:val="20"/>
              </w:rPr>
            </w:pPr>
          </w:p>
        </w:tc>
        <w:tc>
          <w:tcPr>
            <w:tcW w:w="1837" w:type="pct"/>
            <w:tcBorders>
              <w:top w:val="single" w:sz="6" w:space="0" w:color="auto"/>
              <w:left w:val="nil"/>
              <w:bottom w:val="nil"/>
              <w:right w:val="nil"/>
            </w:tcBorders>
            <w:vAlign w:val="bottom"/>
            <w:hideMark/>
          </w:tcPr>
          <w:p w:rsidR="00302DFE" w:rsidRPr="006779D0" w:rsidP="0055156C" w14:paraId="59986F56" w14:textId="77777777">
            <w:pPr>
              <w:pStyle w:val="paragraph"/>
              <w:spacing w:before="0" w:beforeAutospacing="0" w:after="0" w:afterAutospacing="0"/>
              <w:jc w:val="center"/>
              <w:textAlignment w:val="baseline"/>
              <w:rPr>
                <w:rFonts w:ascii="Segoe UI" w:hAnsi="Segoe UI" w:cs="Segoe UI"/>
                <w:sz w:val="20"/>
                <w:szCs w:val="20"/>
              </w:rPr>
            </w:pPr>
            <w:r w:rsidRPr="006779D0">
              <w:rPr>
                <w:rStyle w:val="normaltextrun"/>
                <w:sz w:val="20"/>
                <w:szCs w:val="20"/>
              </w:rPr>
              <w:t>paraksta atšifrējums</w:t>
            </w:r>
          </w:p>
        </w:tc>
      </w:tr>
    </w:tbl>
    <w:p w:rsidR="00302DFE" w:rsidRPr="006779D0" w:rsidP="00302DFE" w14:paraId="7A309AC1" w14:textId="77777777">
      <w:pPr>
        <w:rPr>
          <w:sz w:val="20"/>
          <w:szCs w:val="20"/>
          <w:lang w:val="lv-LV"/>
        </w:rPr>
      </w:pPr>
    </w:p>
    <w:p w:rsidR="00302DFE" w:rsidRPr="006779D0" w:rsidP="00302DFE" w14:paraId="35ADCDC2" w14:textId="77777777">
      <w:pPr>
        <w:rPr>
          <w:color w:val="000000"/>
          <w:kern w:val="2"/>
          <w:sz w:val="26"/>
          <w:szCs w:val="26"/>
          <w:lang w:val="lv-LV" w:eastAsia="lv-LV"/>
        </w:rPr>
      </w:pPr>
      <w:r w:rsidRPr="006779D0">
        <w:rPr>
          <w:b/>
          <w:color w:val="000000"/>
          <w:kern w:val="2"/>
          <w:sz w:val="26"/>
          <w:szCs w:val="26"/>
          <w:lang w:val="lv-LV" w:eastAsia="lv-LV"/>
        </w:rPr>
        <w:t>Papildu informācija:</w:t>
      </w:r>
    </w:p>
    <w:p w:rsidR="00302DFE" w:rsidRPr="006779D0" w:rsidP="00302DFE" w14:paraId="67BB57D4" w14:textId="77777777">
      <w:pPr>
        <w:numPr>
          <w:ilvl w:val="0"/>
          <w:numId w:val="1"/>
        </w:numPr>
        <w:tabs>
          <w:tab w:val="left" w:pos="1078"/>
        </w:tabs>
        <w:spacing w:after="3" w:line="248" w:lineRule="auto"/>
        <w:ind w:left="0" w:right="10" w:firstLine="709"/>
        <w:contextualSpacing/>
        <w:jc w:val="both"/>
        <w:rPr>
          <w:sz w:val="26"/>
          <w:szCs w:val="26"/>
          <w:lang w:val="lv-LV" w:eastAsia="lv-LV"/>
        </w:rPr>
      </w:pPr>
      <w:r w:rsidRPr="006779D0">
        <w:rPr>
          <w:sz w:val="26"/>
          <w:szCs w:val="26"/>
          <w:lang w:val="lv-LV" w:eastAsia="lv-LV"/>
        </w:rPr>
        <w:t xml:space="preserve">Personas datu aizsardzības speciālists: Rīgas valstspilsētas pašvaldības Centrālās administrācijas Datu aizsardzības un informācijas tehnoloģiju un drošības centrs, adrese: Dzirciema iela 28, Rīga, LV-1007, e-pasta adrese: </w:t>
      </w:r>
      <w:hyperlink r:id="rId5" w:history="1">
        <w:r w:rsidRPr="006779D0">
          <w:rPr>
            <w:sz w:val="26"/>
            <w:szCs w:val="26"/>
            <w:lang w:val="lv-LV" w:eastAsia="lv-LV"/>
          </w:rPr>
          <w:t>dac@riga.lv</w:t>
        </w:r>
      </w:hyperlink>
      <w:r w:rsidRPr="006779D0">
        <w:rPr>
          <w:sz w:val="26"/>
          <w:szCs w:val="26"/>
          <w:lang w:val="lv-LV" w:eastAsia="lv-LV"/>
        </w:rPr>
        <w:t>.</w:t>
      </w:r>
    </w:p>
    <w:p w:rsidR="00302DFE" w:rsidRPr="006779D0" w:rsidP="00302DFE" w14:paraId="19253D61" w14:textId="77777777">
      <w:pPr>
        <w:numPr>
          <w:ilvl w:val="0"/>
          <w:numId w:val="1"/>
        </w:numPr>
        <w:tabs>
          <w:tab w:val="left" w:pos="1078"/>
        </w:tabs>
        <w:spacing w:after="3" w:line="248" w:lineRule="auto"/>
        <w:ind w:left="0" w:right="10" w:firstLine="709"/>
        <w:contextualSpacing/>
        <w:jc w:val="both"/>
        <w:rPr>
          <w:sz w:val="26"/>
          <w:szCs w:val="26"/>
          <w:lang w:val="lv-LV" w:eastAsia="lv-LV"/>
        </w:rPr>
      </w:pPr>
      <w:r w:rsidRPr="006779D0">
        <w:rPr>
          <w:sz w:val="26"/>
          <w:szCs w:val="26"/>
          <w:lang w:val="lv-LV" w:eastAsia="lv-LV"/>
        </w:rPr>
        <w:t>Personas datu saņēmēji – attiecīgā pašvaldības Iestāde/struktūrvienība, pasākumu organizatori</w:t>
      </w:r>
      <w:r w:rsidRPr="006779D0">
        <w:rPr>
          <w:i/>
          <w:sz w:val="26"/>
          <w:szCs w:val="26"/>
          <w:lang w:val="lv-LV" w:eastAsia="lv-LV"/>
        </w:rPr>
        <w:t>,</w:t>
      </w:r>
      <w:r w:rsidRPr="006779D0">
        <w:rPr>
          <w:sz w:val="26"/>
          <w:szCs w:val="26"/>
          <w:lang w:val="lv-LV" w:eastAsia="lv-LV"/>
        </w:rPr>
        <w:t xml:space="preserve"> kuriem ir saistība ar minēto pasākumu, kur fotografē un/vai filmē, kā arī jebkura persona, kas likumīgi piekļūst resursiem, kur ar Jūsu atļauju ir izvietotas fotogrāfijas un videoattēli.</w:t>
      </w:r>
    </w:p>
    <w:p w:rsidR="00302DFE" w:rsidRPr="006779D0" w:rsidP="00302DFE" w14:paraId="44B07227" w14:textId="77777777">
      <w:pPr>
        <w:numPr>
          <w:ilvl w:val="0"/>
          <w:numId w:val="1"/>
        </w:numPr>
        <w:tabs>
          <w:tab w:val="left" w:pos="426"/>
          <w:tab w:val="left" w:pos="1176"/>
        </w:tabs>
        <w:spacing w:after="3" w:line="248" w:lineRule="auto"/>
        <w:ind w:left="0" w:right="10" w:firstLine="709"/>
        <w:contextualSpacing/>
        <w:jc w:val="both"/>
        <w:rPr>
          <w:sz w:val="26"/>
          <w:szCs w:val="26"/>
          <w:lang w:val="lv-LV" w:eastAsia="lv-LV"/>
        </w:rPr>
      </w:pPr>
      <w:r w:rsidRPr="006779D0">
        <w:rPr>
          <w:sz w:val="26"/>
          <w:szCs w:val="26"/>
          <w:lang w:val="lv-LV" w:eastAsia="lv-LV"/>
        </w:rPr>
        <w:t>Informējam, ka Jums ir tiesības:</w:t>
      </w:r>
    </w:p>
    <w:p w:rsidR="00302DFE" w:rsidRPr="006779D0" w:rsidP="00302DFE" w14:paraId="401819AF" w14:textId="77777777">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6779D0">
        <w:rPr>
          <w:sz w:val="26"/>
          <w:szCs w:val="26"/>
          <w:lang w:val="lv-LV" w:eastAsia="lv-LV"/>
        </w:rPr>
        <w:t>piekļūt Jūsu datiem, normatīvajos aktos noteiktajos gadījumos lūgt personas datu apstrādes ierobežošanu, kā arī iebilst pret apstrādi;</w:t>
      </w:r>
    </w:p>
    <w:p w:rsidR="00302DFE" w:rsidRPr="006779D0" w:rsidP="00302DFE" w14:paraId="779E2E68" w14:textId="77777777">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6779D0">
        <w:rPr>
          <w:sz w:val="26"/>
          <w:szCs w:val="26"/>
          <w:lang w:val="lv-LV" w:eastAsia="lv-LV"/>
        </w:rPr>
        <w:t>jebkurā brīdī varat atsaukt savu piekrišanu publiskošanai, rakstot uz e-pastu: maza.gilde@riga.lv. Ja personas dati būs jau publiskoti, mēs darīsim visu, lai arī tad nodrošinātu personas datu dzēšanu vai aizklāšanu;</w:t>
      </w:r>
    </w:p>
    <w:p w:rsidR="00D26FB3" w:rsidP="00302DFE" w14:paraId="2946858E" w14:textId="0A6731D6">
      <w:pPr>
        <w:ind w:firstLine="720"/>
        <w:jc w:val="both"/>
        <w:rPr>
          <w:sz w:val="26"/>
          <w:szCs w:val="26"/>
          <w:lang w:val="lv-LV"/>
        </w:rPr>
      </w:pPr>
      <w:r w:rsidRPr="006779D0">
        <w:rPr>
          <w:sz w:val="26"/>
          <w:szCs w:val="26"/>
          <w:lang w:val="lv-LV" w:eastAsia="lv-LV"/>
        </w:rPr>
        <w:t>iesniegt sūdzību par nelikumīgu personas datu apstrādi Datu valsts inspekcijā (Elijas iela 17, Rīga; tālr. Nr.67223131, elektroniskā pasta adrese: pasts@dvi.gov.lv).</w:t>
      </w:r>
    </w:p>
    <w:p w:rsidR="009A075B" w14:paraId="6815A115" w14:textId="77777777">
      <w:pPr>
        <w:ind w:firstLine="720"/>
        <w:jc w:val="both"/>
        <w:rPr>
          <w:sz w:val="26"/>
          <w:szCs w:val="26"/>
          <w:lang w:val="lv-LV"/>
        </w:rPr>
      </w:pPr>
    </w:p>
    <w:p w:rsidR="009A075B" w:rsidRPr="000C48E6" w14:paraId="24388460" w14:textId="77777777">
      <w:pPr>
        <w:ind w:firstLine="720"/>
        <w:jc w:val="both"/>
        <w:rPr>
          <w:sz w:val="26"/>
          <w:szCs w:val="26"/>
          <w:lang w:val="lv-LV"/>
        </w:rPr>
      </w:pPr>
    </w:p>
    <w:tbl>
      <w:tblPr>
        <w:tblW w:w="0" w:type="auto"/>
        <w:tblLook w:val="0000"/>
      </w:tblPr>
      <w:tblGrid>
        <w:gridCol w:w="5983"/>
        <w:gridCol w:w="3871"/>
      </w:tblGrid>
      <w:tr w14:paraId="491B6168" w14:textId="77777777" w:rsidTr="00E5406D">
        <w:tblPrEx>
          <w:tblW w:w="0" w:type="auto"/>
          <w:tblLook w:val="0000"/>
        </w:tblPrEx>
        <w:tc>
          <w:tcPr>
            <w:tcW w:w="5983" w:type="dxa"/>
            <w:tcBorders>
              <w:top w:val="nil"/>
              <w:left w:val="nil"/>
              <w:bottom w:val="nil"/>
              <w:right w:val="nil"/>
            </w:tcBorders>
          </w:tcPr>
          <w:p w:rsidR="00E5406D" w:rsidRPr="000075DA" w:rsidP="003F307C" w14:paraId="117E6D2F"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iestādes</w:t>
            </w:r>
            <w:r w:rsidRPr="000075DA">
              <w:rPr>
                <w:sz w:val="26"/>
                <w:szCs w:val="26"/>
                <w:lang w:val="lv-LV"/>
              </w:rPr>
              <w:t xml:space="preserve"> "Kultūras un tautas mākslas centrs "Mazā Ģilde"" direktore</w:t>
            </w:r>
            <w:r w:rsidRPr="000075DA">
              <w:rPr>
                <w:sz w:val="26"/>
                <w:szCs w:val="26"/>
                <w:lang w:val="lv-LV"/>
              </w:rPr>
              <w:fldChar w:fldCharType="end"/>
            </w:r>
            <w:r w:rsidRPr="000075DA">
              <w:rPr>
                <w:sz w:val="26"/>
                <w:szCs w:val="26"/>
                <w:lang w:val="lv-LV"/>
              </w:rPr>
              <w:t xml:space="preserve"> </w:t>
            </w:r>
          </w:p>
        </w:tc>
        <w:tc>
          <w:tcPr>
            <w:tcW w:w="3871" w:type="dxa"/>
            <w:tcBorders>
              <w:top w:val="nil"/>
              <w:left w:val="nil"/>
              <w:bottom w:val="nil"/>
              <w:right w:val="nil"/>
            </w:tcBorders>
          </w:tcPr>
          <w:p w:rsidR="00E5406D" w:rsidRPr="000075DA" w:rsidP="003F307C" w14:paraId="3A2F7153"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M.Brikmane</w:t>
            </w:r>
            <w:r w:rsidRPr="000075DA">
              <w:rPr>
                <w:sz w:val="26"/>
                <w:szCs w:val="26"/>
                <w:lang w:val="lv-LV"/>
              </w:rPr>
              <w:fldChar w:fldCharType="end"/>
            </w:r>
          </w:p>
        </w:tc>
      </w:tr>
    </w:tbl>
    <w:p w:rsidR="00834D36" w:rsidRPr="000C48E6" w:rsidP="009A075B" w14:paraId="3E798095" w14:textId="77777777">
      <w:pPr>
        <w:rPr>
          <w:sz w:val="26"/>
          <w:szCs w:val="26"/>
          <w:lang w:val="lv-LV"/>
        </w:rPr>
      </w:pPr>
    </w:p>
    <w:sectPr w:rsidSect="009A075B">
      <w:headerReference w:type="even" r:id="rId6"/>
      <w:headerReference w:type="default" r:id="rId7"/>
      <w:footerReference w:type="default" r:id="rId8"/>
      <w:footerReference w:type="first" r:id="rId9"/>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36" w14:paraId="44A3405A" w14:textId="77777777">
    <w:pPr>
      <w:pStyle w:val="Footer"/>
      <w:rPr>
        <w:lang w:val="lv-LV"/>
      </w:rPr>
    </w:pPr>
  </w:p>
  <w:p w:rsidR="00834D36" w14:paraId="1E9432A6" w14:textId="77777777">
    <w:pPr>
      <w:pStyle w:val="Footer"/>
      <w:rPr>
        <w:lang w:val="lv-LV"/>
      </w:rPr>
    </w:pPr>
  </w:p>
  <w:p w:rsidR="00834D36" w14:paraId="46EAFC2E" w14:textId="77777777">
    <w:pPr>
      <w:pStyle w:val="Footer"/>
      <w:rPr>
        <w:lang w:val="lv-LV"/>
      </w:rPr>
    </w:pPr>
  </w:p>
  <w:p w:rsidR="00834D36" w:rsidRPr="00834D36" w14:paraId="0CAC44CE" w14:textId="77777777">
    <w:pPr>
      <w:pStyle w:val="Footer"/>
      <w:rPr>
        <w:lang w:val="lv-LV"/>
      </w:rP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3C64D0C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02A9975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6469480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834D36" w14:paraId="35FC2163" w14:textId="1F89E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F07152"/>
    <w:multiLevelType w:val="multilevel"/>
    <w:tmpl w:val="C9ECEE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num w:numId="1" w16cid:durableId="1367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54F3E"/>
    <w:rsid w:val="00064FEF"/>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02DFE"/>
    <w:rsid w:val="0033055C"/>
    <w:rsid w:val="00340C39"/>
    <w:rsid w:val="00342F44"/>
    <w:rsid w:val="00361984"/>
    <w:rsid w:val="003676D7"/>
    <w:rsid w:val="003C6416"/>
    <w:rsid w:val="003D1AF5"/>
    <w:rsid w:val="003E1574"/>
    <w:rsid w:val="003F307C"/>
    <w:rsid w:val="00410A08"/>
    <w:rsid w:val="00436986"/>
    <w:rsid w:val="00480549"/>
    <w:rsid w:val="004861C0"/>
    <w:rsid w:val="004A11DD"/>
    <w:rsid w:val="004A6E54"/>
    <w:rsid w:val="004B5DA1"/>
    <w:rsid w:val="004C098C"/>
    <w:rsid w:val="004C2974"/>
    <w:rsid w:val="004D2FAA"/>
    <w:rsid w:val="004D4554"/>
    <w:rsid w:val="004E0183"/>
    <w:rsid w:val="004E4BDA"/>
    <w:rsid w:val="00506DD8"/>
    <w:rsid w:val="0051338D"/>
    <w:rsid w:val="005214DB"/>
    <w:rsid w:val="00535607"/>
    <w:rsid w:val="0054721F"/>
    <w:rsid w:val="0055156C"/>
    <w:rsid w:val="0056202D"/>
    <w:rsid w:val="00562D5D"/>
    <w:rsid w:val="00565AB3"/>
    <w:rsid w:val="005B0DEE"/>
    <w:rsid w:val="005B17C3"/>
    <w:rsid w:val="005F19A7"/>
    <w:rsid w:val="005F431D"/>
    <w:rsid w:val="005F4A17"/>
    <w:rsid w:val="0066691C"/>
    <w:rsid w:val="00671F14"/>
    <w:rsid w:val="006779D0"/>
    <w:rsid w:val="0068008E"/>
    <w:rsid w:val="006A374C"/>
    <w:rsid w:val="006B46EC"/>
    <w:rsid w:val="006C7A42"/>
    <w:rsid w:val="006D5F8E"/>
    <w:rsid w:val="006E4C9B"/>
    <w:rsid w:val="006F4E04"/>
    <w:rsid w:val="00702070"/>
    <w:rsid w:val="00707236"/>
    <w:rsid w:val="007113AE"/>
    <w:rsid w:val="007315F2"/>
    <w:rsid w:val="0075016C"/>
    <w:rsid w:val="00750E0B"/>
    <w:rsid w:val="007B3C10"/>
    <w:rsid w:val="007B4D9C"/>
    <w:rsid w:val="007E048F"/>
    <w:rsid w:val="00806AF2"/>
    <w:rsid w:val="00833DE5"/>
    <w:rsid w:val="00834D36"/>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0CF2"/>
    <w:rsid w:val="00954182"/>
    <w:rsid w:val="009A075B"/>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733F"/>
    <w:rsid w:val="00D26FB3"/>
    <w:rsid w:val="00D34E6B"/>
    <w:rsid w:val="00D516B2"/>
    <w:rsid w:val="00DD04A3"/>
    <w:rsid w:val="00DD7566"/>
    <w:rsid w:val="00E0576E"/>
    <w:rsid w:val="00E077E3"/>
    <w:rsid w:val="00E32D88"/>
    <w:rsid w:val="00E5406D"/>
    <w:rsid w:val="00E62B55"/>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CB17E92"/>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customStyle="1" w:styleId="paragraph">
    <w:name w:val="paragraph"/>
    <w:basedOn w:val="Normal"/>
    <w:rsid w:val="00302DFE"/>
    <w:pPr>
      <w:spacing w:before="100" w:beforeAutospacing="1" w:after="100" w:afterAutospacing="1"/>
    </w:pPr>
    <w:rPr>
      <w:lang w:val="lv-LV" w:eastAsia="lv-LV"/>
    </w:rPr>
  </w:style>
  <w:style w:type="character" w:customStyle="1" w:styleId="normaltextrun">
    <w:name w:val="normaltextrun"/>
    <w:basedOn w:val="DefaultParagraphFont"/>
    <w:rsid w:val="00302DFE"/>
  </w:style>
  <w:style w:type="character" w:customStyle="1" w:styleId="eop">
    <w:name w:val="eop"/>
    <w:basedOn w:val="DefaultParagraphFont"/>
    <w:rsid w:val="00302DFE"/>
  </w:style>
  <w:style w:type="character" w:styleId="Hyperlink">
    <w:name w:val="Hyperlink"/>
    <w:rsid w:val="00302D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za.gilde@riga.lv" TargetMode="External" /><Relationship Id="rId5" Type="http://schemas.openxmlformats.org/officeDocument/2006/relationships/hyperlink" Target="mailto:dac@riga.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2708</Words>
  <Characters>1544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Madara Brikmane</cp:lastModifiedBy>
  <cp:revision>4</cp:revision>
  <cp:lastPrinted>2008-02-21T11:46:00Z</cp:lastPrinted>
  <dcterms:created xsi:type="dcterms:W3CDTF">2025-03-31T09:55:00Z</dcterms:created>
  <dcterms:modified xsi:type="dcterms:W3CDTF">2026-06-30T13:20:00Z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M.Brikmane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